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Edwin Stanley Pleitez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Liseth Arely Bolaños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Andrea Guadalupe Urrutia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Taller/Ponencia: Midiendo el saber Matemático: Conociendo el ciclo de una evaluación estandarizada.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¿Se ha preguntado alguna vez cómo las evaluaciones nacionales logran medir con precisión el avance educativo, año tras año, en cohortes de estudiantes diferentes? En el taller/ponencia exploraremos los fundamentos técnicos y el riguroso proceso que da vida a estas herramientas esenciales, así como dar a conocer las distintas evaluaciones estandarizadas nacionales.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Abordaremos cada etapa, desde la definición del propósito y el desarrollo del marco evaluativo anclado en nuestro currículo, hasta la operacionalización del constructo a través de una tabla de especificaciones. Analizaremos cómo los ítems son rigurosamente diseñados y piloteados, y cómo el análisis psicométrico nos permite calibrar la dificultad y la discriminación de cada pregunta, asegurando la calidad y precisión de la prueba.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Asimismo, se profundizará en el marco evaluativo de Matemática de las evaluaciones nacionales, en donde se abordarán los dominios cognitivos y sus habilidades a partir de una taxonomía y como estos son imprescindibles en el diseño de ítem.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Finalmente, abordaremos cómo los análisis psicométricos de resultados validan la prueba y cómo se interpretan y publican los distintos informes técnicos y de resultados que orientan e informan cuantitativa y cualitativamente a la comunidad educativa.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Este taller le ofrecerá una visión integral y técnicamente informada del ciclo de una evaluación estandarizada, permitiéndole comprender su robustez y su impacto en la toma de decisiones para la mejora continua de la educación en nuestro país, destacando las evaluaciones nacionales en los distintos niveles educativos.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